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114" w:rsidRDefault="00756114">
      <w:pPr>
        <w:tabs>
          <w:tab w:val="left" w:pos="560"/>
          <w:tab w:val="left" w:pos="900"/>
          <w:tab w:val="left" w:pos="1440"/>
          <w:tab w:val="left" w:pos="1800"/>
        </w:tabs>
        <w:jc w:val="center"/>
        <w:rPr>
          <w:rFonts w:ascii="Helvetica" w:hAnsi="Helvetica"/>
          <w:sz w:val="22"/>
        </w:rPr>
      </w:pPr>
      <w:bookmarkStart w:id="0" w:name="_GoBack"/>
      <w:bookmarkEnd w:id="0"/>
      <w:r>
        <w:rPr>
          <w:rFonts w:ascii="Helvetica" w:hAnsi="Helvetica"/>
          <w:sz w:val="22"/>
        </w:rPr>
        <w:t>DISCARDING EQUIPMENT</w:t>
      </w:r>
    </w:p>
    <w:p w:rsidR="00756114" w:rsidRDefault="00756114">
      <w:pPr>
        <w:tabs>
          <w:tab w:val="left" w:pos="560"/>
          <w:tab w:val="left" w:pos="900"/>
          <w:tab w:val="left" w:pos="1440"/>
          <w:tab w:val="left" w:pos="1800"/>
        </w:tabs>
        <w:rPr>
          <w:rFonts w:ascii="Helvetica" w:hAnsi="Helvetica"/>
          <w:sz w:val="22"/>
        </w:rPr>
      </w:pPr>
    </w:p>
    <w:p w:rsidR="00756114" w:rsidRDefault="00756114">
      <w:pPr>
        <w:tabs>
          <w:tab w:val="left" w:pos="560"/>
          <w:tab w:val="left" w:pos="900"/>
          <w:tab w:val="left" w:pos="1440"/>
          <w:tab w:val="left" w:pos="1800"/>
        </w:tabs>
        <w:rPr>
          <w:rFonts w:ascii="Helvetica" w:hAnsi="Helvetica"/>
          <w:sz w:val="22"/>
        </w:rPr>
      </w:pPr>
      <w:r>
        <w:rPr>
          <w:rFonts w:ascii="Helvetica" w:hAnsi="Helvetica"/>
          <w:sz w:val="22"/>
        </w:rPr>
        <w:t>One of the realities in a school media center is equipment eventually wears out or becomes obsolete.  The increasingly rapid change in technology amplifies this problem.  Consider discarding equipment that is obsolete, in poor physical condition, or cannot be repaired at reasonable cost.</w:t>
      </w:r>
    </w:p>
    <w:p w:rsidR="00756114" w:rsidRDefault="00756114">
      <w:pPr>
        <w:tabs>
          <w:tab w:val="left" w:pos="560"/>
          <w:tab w:val="left" w:pos="900"/>
          <w:tab w:val="left" w:pos="1440"/>
          <w:tab w:val="left" w:pos="1800"/>
        </w:tabs>
        <w:jc w:val="both"/>
        <w:rPr>
          <w:rFonts w:ascii="Helvetica" w:hAnsi="Helvetica"/>
          <w:sz w:val="22"/>
        </w:rPr>
      </w:pPr>
    </w:p>
    <w:p w:rsidR="00756114" w:rsidRDefault="00756114">
      <w:pPr>
        <w:tabs>
          <w:tab w:val="left" w:pos="560"/>
          <w:tab w:val="left" w:pos="900"/>
          <w:tab w:val="left" w:pos="1440"/>
          <w:tab w:val="left" w:pos="1800"/>
        </w:tabs>
        <w:rPr>
          <w:rFonts w:ascii="Helvetica" w:hAnsi="Helvetica"/>
          <w:sz w:val="22"/>
        </w:rPr>
      </w:pPr>
      <w:r>
        <w:rPr>
          <w:rFonts w:ascii="Helvetica" w:hAnsi="Helvetica"/>
          <w:sz w:val="22"/>
        </w:rPr>
        <w:t>To discard any audiovisual or computer equipment:</w:t>
      </w:r>
    </w:p>
    <w:p w:rsidR="00756114" w:rsidRDefault="00756114">
      <w:pPr>
        <w:tabs>
          <w:tab w:val="left" w:pos="560"/>
          <w:tab w:val="left" w:pos="900"/>
          <w:tab w:val="left" w:pos="1440"/>
          <w:tab w:val="left" w:pos="1800"/>
        </w:tabs>
        <w:rPr>
          <w:rFonts w:ascii="Helvetica" w:hAnsi="Helvetica"/>
          <w:sz w:val="22"/>
        </w:rPr>
      </w:pPr>
    </w:p>
    <w:p w:rsidR="00756114" w:rsidRDefault="00B40541">
      <w:pPr>
        <w:tabs>
          <w:tab w:val="left" w:pos="900"/>
          <w:tab w:val="left" w:pos="1440"/>
          <w:tab w:val="left" w:pos="1800"/>
        </w:tabs>
        <w:ind w:left="900" w:right="20" w:hanging="360"/>
        <w:jc w:val="both"/>
        <w:rPr>
          <w:rFonts w:ascii="Helvetica" w:hAnsi="Helvetica"/>
          <w:sz w:val="22"/>
        </w:rPr>
      </w:pPr>
      <w:r>
        <w:rPr>
          <w:rFonts w:ascii="Helvetica" w:hAnsi="Helvetica"/>
          <w:sz w:val="22"/>
        </w:rPr>
        <w:t>A.</w:t>
      </w:r>
      <w:r>
        <w:rPr>
          <w:rFonts w:ascii="Helvetica" w:hAnsi="Helvetica"/>
          <w:sz w:val="22"/>
        </w:rPr>
        <w:tab/>
        <w:t>In Destiny, add a note to the “Copy Record” matching the piece of equipment that you are discarding the item, as of “the date”.</w:t>
      </w:r>
    </w:p>
    <w:p w:rsidR="00756114" w:rsidRDefault="00756114">
      <w:pPr>
        <w:tabs>
          <w:tab w:val="left" w:pos="900"/>
          <w:tab w:val="left" w:pos="1440"/>
          <w:tab w:val="left" w:pos="1800"/>
        </w:tabs>
        <w:ind w:left="900" w:right="20" w:hanging="360"/>
        <w:jc w:val="both"/>
        <w:rPr>
          <w:rFonts w:ascii="Helvetica" w:hAnsi="Helvetica"/>
          <w:sz w:val="22"/>
        </w:rPr>
      </w:pPr>
      <w:r>
        <w:rPr>
          <w:rFonts w:ascii="Helvetica" w:hAnsi="Helvetica"/>
          <w:sz w:val="22"/>
        </w:rPr>
        <w:tab/>
      </w:r>
      <w:r>
        <w:rPr>
          <w:rFonts w:ascii="Helvetica" w:hAnsi="Helvetica"/>
          <w:sz w:val="22"/>
        </w:rPr>
        <w:tab/>
      </w:r>
    </w:p>
    <w:p w:rsidR="00756114" w:rsidRDefault="00756114">
      <w:pPr>
        <w:tabs>
          <w:tab w:val="left" w:pos="900"/>
          <w:tab w:val="left" w:pos="1800"/>
        </w:tabs>
        <w:ind w:left="900" w:right="20" w:hanging="360"/>
        <w:jc w:val="both"/>
        <w:rPr>
          <w:rFonts w:ascii="Helvetica" w:hAnsi="Helvetica"/>
          <w:sz w:val="22"/>
        </w:rPr>
      </w:pPr>
      <w:r>
        <w:rPr>
          <w:rFonts w:ascii="Helvetica" w:hAnsi="Helvetica"/>
          <w:sz w:val="22"/>
        </w:rPr>
        <w:t xml:space="preserve">B. </w:t>
      </w:r>
      <w:r>
        <w:rPr>
          <w:rFonts w:ascii="Helvetica" w:hAnsi="Helvetica"/>
          <w:sz w:val="22"/>
        </w:rPr>
        <w:tab/>
        <w:t xml:space="preserve">Fill out a </w:t>
      </w:r>
      <w:r w:rsidRPr="000C7D0B">
        <w:rPr>
          <w:rFonts w:ascii="Helvetica" w:hAnsi="Helvetica"/>
          <w:b/>
          <w:i/>
          <w:sz w:val="22"/>
        </w:rPr>
        <w:t xml:space="preserve">Fixed Asset Inventory Receipt/Transfer </w:t>
      </w:r>
      <w:proofErr w:type="gramStart"/>
      <w:r w:rsidRPr="000C7D0B">
        <w:rPr>
          <w:rFonts w:ascii="Helvetica" w:hAnsi="Helvetica"/>
          <w:b/>
          <w:i/>
          <w:sz w:val="22"/>
        </w:rPr>
        <w:t>Form</w:t>
      </w:r>
      <w:r w:rsidRPr="000C7D0B">
        <w:rPr>
          <w:rFonts w:ascii="Helvetica" w:hAnsi="Helvetica"/>
          <w:b/>
          <w:sz w:val="22"/>
        </w:rPr>
        <w:t xml:space="preserve">  #</w:t>
      </w:r>
      <w:proofErr w:type="gramEnd"/>
      <w:r w:rsidRPr="000C7D0B">
        <w:rPr>
          <w:rFonts w:ascii="Helvetica" w:hAnsi="Helvetica"/>
          <w:b/>
          <w:sz w:val="22"/>
        </w:rPr>
        <w:t>8036-00</w:t>
      </w:r>
      <w:r>
        <w:rPr>
          <w:rFonts w:ascii="Helvetica" w:hAnsi="Helvetica"/>
          <w:sz w:val="22"/>
        </w:rPr>
        <w:t xml:space="preserve"> for the item to be discarded.  On line 2 of the form type “</w:t>
      </w:r>
      <w:r w:rsidRPr="00756114">
        <w:rPr>
          <w:rFonts w:ascii="Helvetica" w:hAnsi="Helvetica"/>
          <w:b/>
          <w:sz w:val="22"/>
        </w:rPr>
        <w:t>Service Center (for DISCARD)</w:t>
      </w:r>
      <w:r>
        <w:rPr>
          <w:rFonts w:ascii="Helvetica" w:hAnsi="Helvetica"/>
          <w:sz w:val="22"/>
        </w:rPr>
        <w:t>”.  Fill out the rest of the lines 1-7 completely.  If there is no barcode, just write “N/A” in that field.</w:t>
      </w:r>
    </w:p>
    <w:p w:rsidR="00756114" w:rsidRDefault="00756114">
      <w:pPr>
        <w:tabs>
          <w:tab w:val="left" w:pos="900"/>
          <w:tab w:val="left" w:pos="1800"/>
        </w:tabs>
        <w:ind w:left="900" w:right="20" w:hanging="360"/>
        <w:jc w:val="both"/>
        <w:rPr>
          <w:rFonts w:ascii="Helvetica" w:hAnsi="Helvetica"/>
          <w:sz w:val="22"/>
        </w:rPr>
      </w:pPr>
    </w:p>
    <w:p w:rsidR="00756114" w:rsidRPr="00756114" w:rsidRDefault="00756114">
      <w:pPr>
        <w:tabs>
          <w:tab w:val="left" w:pos="900"/>
          <w:tab w:val="left" w:pos="1800"/>
        </w:tabs>
        <w:ind w:left="900" w:right="20" w:hanging="360"/>
        <w:jc w:val="both"/>
        <w:rPr>
          <w:rFonts w:ascii="Helvetica" w:hAnsi="Helvetica"/>
          <w:sz w:val="22"/>
        </w:rPr>
      </w:pPr>
      <w:r>
        <w:rPr>
          <w:rFonts w:ascii="Helvetica" w:hAnsi="Helvetica"/>
          <w:sz w:val="22"/>
        </w:rPr>
        <w:t>C.</w:t>
      </w:r>
      <w:r>
        <w:rPr>
          <w:rFonts w:ascii="Helvetica" w:hAnsi="Helvetica"/>
          <w:sz w:val="22"/>
        </w:rPr>
        <w:tab/>
        <w:t xml:space="preserve">Make </w:t>
      </w:r>
      <w:r w:rsidRPr="00756114">
        <w:rPr>
          <w:rFonts w:ascii="Helvetica" w:hAnsi="Helvetica"/>
          <w:sz w:val="22"/>
          <w:u w:val="single"/>
        </w:rPr>
        <w:t>two</w:t>
      </w:r>
      <w:r>
        <w:rPr>
          <w:rFonts w:ascii="Helvetica" w:hAnsi="Helvetica"/>
          <w:sz w:val="22"/>
        </w:rPr>
        <w:t xml:space="preserve"> photocopies of the filled out form.</w:t>
      </w:r>
    </w:p>
    <w:p w:rsidR="00756114" w:rsidRDefault="00756114">
      <w:pPr>
        <w:tabs>
          <w:tab w:val="left" w:pos="900"/>
          <w:tab w:val="left" w:pos="1440"/>
          <w:tab w:val="left" w:pos="1800"/>
        </w:tabs>
        <w:ind w:left="900" w:right="20" w:hanging="360"/>
        <w:jc w:val="both"/>
        <w:rPr>
          <w:rFonts w:ascii="Helvetica" w:hAnsi="Helvetica"/>
          <w:sz w:val="22"/>
        </w:rPr>
      </w:pPr>
    </w:p>
    <w:p w:rsidR="00756114" w:rsidRDefault="00756114">
      <w:pPr>
        <w:tabs>
          <w:tab w:val="left" w:pos="900"/>
          <w:tab w:val="left" w:pos="1800"/>
        </w:tabs>
        <w:ind w:left="900" w:right="20" w:hanging="360"/>
        <w:jc w:val="both"/>
        <w:rPr>
          <w:rFonts w:ascii="Helvetica" w:hAnsi="Helvetica"/>
          <w:sz w:val="22"/>
        </w:rPr>
      </w:pPr>
      <w:r>
        <w:rPr>
          <w:rFonts w:ascii="Helvetica" w:hAnsi="Helvetica"/>
          <w:sz w:val="22"/>
        </w:rPr>
        <w:t>D.</w:t>
      </w:r>
      <w:r>
        <w:rPr>
          <w:rFonts w:ascii="Helvetica" w:hAnsi="Helvetica"/>
          <w:sz w:val="22"/>
        </w:rPr>
        <w:tab/>
        <w:t xml:space="preserve">Send </w:t>
      </w:r>
      <w:r w:rsidR="00B40541">
        <w:rPr>
          <w:rFonts w:ascii="Helvetica" w:hAnsi="Helvetica"/>
          <w:sz w:val="22"/>
        </w:rPr>
        <w:t>all but the gold copy of the form to Lucy Nixon, Service Center</w:t>
      </w:r>
      <w:r>
        <w:rPr>
          <w:rFonts w:ascii="Helvetica" w:hAnsi="Helvetica"/>
          <w:sz w:val="22"/>
        </w:rPr>
        <w:t>.  Be sure to keep the gold copy for your records.</w:t>
      </w:r>
      <w:r w:rsidR="00660D43">
        <w:rPr>
          <w:rFonts w:ascii="Helvetica" w:hAnsi="Helvetica"/>
          <w:sz w:val="22"/>
        </w:rPr>
        <w:t xml:space="preserve">  </w:t>
      </w:r>
      <w:r w:rsidR="00B40541">
        <w:rPr>
          <w:rFonts w:ascii="Helvetica" w:hAnsi="Helvetica"/>
          <w:sz w:val="22"/>
        </w:rPr>
        <w:t>Mrs. Nixon will arrange pick-up.</w:t>
      </w:r>
      <w:r w:rsidR="00660D43">
        <w:rPr>
          <w:rFonts w:ascii="Helvetica" w:hAnsi="Helvetica"/>
          <w:sz w:val="22"/>
        </w:rPr>
        <w:t xml:space="preserve">  Do </w:t>
      </w:r>
      <w:r w:rsidR="00660D43" w:rsidRPr="00660D43">
        <w:rPr>
          <w:rFonts w:ascii="Helvetica" w:hAnsi="Helvetica"/>
          <w:sz w:val="22"/>
          <w:u w:val="single"/>
        </w:rPr>
        <w:t>not</w:t>
      </w:r>
      <w:r w:rsidR="00660D43">
        <w:rPr>
          <w:rFonts w:ascii="Helvetica" w:hAnsi="Helvetica"/>
          <w:sz w:val="22"/>
        </w:rPr>
        <w:t xml:space="preserve"> turn in a work order.)</w:t>
      </w:r>
    </w:p>
    <w:p w:rsidR="00756114" w:rsidRDefault="00756114">
      <w:pPr>
        <w:tabs>
          <w:tab w:val="left" w:pos="900"/>
          <w:tab w:val="left" w:pos="1800"/>
        </w:tabs>
        <w:ind w:left="900" w:right="20" w:hanging="360"/>
        <w:jc w:val="both"/>
        <w:rPr>
          <w:rFonts w:ascii="Helvetica" w:hAnsi="Helvetica"/>
          <w:sz w:val="22"/>
        </w:rPr>
      </w:pPr>
    </w:p>
    <w:p w:rsidR="00756114" w:rsidRDefault="00756114">
      <w:pPr>
        <w:tabs>
          <w:tab w:val="left" w:pos="900"/>
          <w:tab w:val="left" w:pos="1800"/>
        </w:tabs>
        <w:ind w:left="900" w:right="20" w:hanging="360"/>
        <w:jc w:val="both"/>
        <w:rPr>
          <w:rFonts w:ascii="Helvetica" w:hAnsi="Helvetica"/>
          <w:sz w:val="22"/>
        </w:rPr>
      </w:pPr>
      <w:r>
        <w:rPr>
          <w:rFonts w:ascii="Helvetica" w:hAnsi="Helvetica"/>
          <w:sz w:val="22"/>
        </w:rPr>
        <w:t>E.</w:t>
      </w:r>
      <w:r>
        <w:rPr>
          <w:rFonts w:ascii="Helvetica" w:hAnsi="Helvetica"/>
          <w:sz w:val="22"/>
        </w:rPr>
        <w:tab/>
        <w:t xml:space="preserve">Send one of </w:t>
      </w:r>
      <w:r w:rsidR="00C21F2B">
        <w:rPr>
          <w:rFonts w:ascii="Helvetica" w:hAnsi="Helvetica"/>
          <w:sz w:val="22"/>
        </w:rPr>
        <w:t xml:space="preserve">the </w:t>
      </w:r>
      <w:r>
        <w:rPr>
          <w:rFonts w:ascii="Helvetica" w:hAnsi="Helvetica"/>
          <w:sz w:val="22"/>
        </w:rPr>
        <w:t>photocopies to the Media Services office.</w:t>
      </w:r>
      <w:r w:rsidR="00FF605A">
        <w:rPr>
          <w:rFonts w:ascii="Helvetica" w:hAnsi="Helvetica"/>
          <w:sz w:val="22"/>
        </w:rPr>
        <w:t xml:space="preserve">  We will update </w:t>
      </w:r>
      <w:r w:rsidR="00B40541">
        <w:rPr>
          <w:rFonts w:ascii="Helvetica" w:hAnsi="Helvetica"/>
          <w:sz w:val="22"/>
        </w:rPr>
        <w:t>Destiny records when the equipment comes in for surplus.</w:t>
      </w:r>
    </w:p>
    <w:p w:rsidR="00756114" w:rsidRDefault="00756114">
      <w:pPr>
        <w:tabs>
          <w:tab w:val="left" w:pos="900"/>
          <w:tab w:val="left" w:pos="1440"/>
          <w:tab w:val="left" w:pos="1800"/>
        </w:tabs>
        <w:ind w:left="900" w:right="20" w:hanging="360"/>
        <w:jc w:val="both"/>
        <w:rPr>
          <w:rFonts w:ascii="Helvetica" w:hAnsi="Helvetica"/>
          <w:sz w:val="22"/>
        </w:rPr>
      </w:pPr>
    </w:p>
    <w:p w:rsidR="00756114" w:rsidRDefault="00756114">
      <w:pPr>
        <w:pStyle w:val="BlockText"/>
        <w:ind w:left="900"/>
      </w:pPr>
      <w:r>
        <w:t>D.</w:t>
      </w:r>
      <w:r>
        <w:tab/>
        <w:t xml:space="preserve">Label the machine to be discarded with a </w:t>
      </w:r>
      <w:r>
        <w:rPr>
          <w:b/>
          <w:bCs/>
        </w:rPr>
        <w:t xml:space="preserve">“DISCARD” </w:t>
      </w:r>
      <w:r>
        <w:t>notice and securely attach the second photocopy of the form to it so that the warehouse delivery driver will be able to find it if he comes to the bu</w:t>
      </w:r>
      <w:r w:rsidR="00C21F2B">
        <w:t>ilding when you are unavailable and so he knows that it is a discard, rather than a repair.</w:t>
      </w:r>
    </w:p>
    <w:p w:rsidR="00756114" w:rsidRDefault="00756114">
      <w:pPr>
        <w:tabs>
          <w:tab w:val="left" w:pos="900"/>
          <w:tab w:val="left" w:pos="1440"/>
          <w:tab w:val="left" w:pos="1800"/>
        </w:tabs>
        <w:ind w:left="900" w:right="20" w:hanging="360"/>
        <w:jc w:val="both"/>
        <w:rPr>
          <w:rFonts w:ascii="Helvetica" w:hAnsi="Helvetica"/>
          <w:sz w:val="22"/>
        </w:rPr>
      </w:pPr>
    </w:p>
    <w:p w:rsidR="00756114" w:rsidRDefault="00756114">
      <w:pPr>
        <w:tabs>
          <w:tab w:val="left" w:pos="900"/>
          <w:tab w:val="left" w:pos="1440"/>
          <w:tab w:val="left" w:pos="1800"/>
        </w:tabs>
        <w:ind w:left="900" w:right="20" w:hanging="360"/>
        <w:jc w:val="both"/>
        <w:rPr>
          <w:rFonts w:ascii="Helvetica" w:hAnsi="Helvetica"/>
          <w:sz w:val="22"/>
        </w:rPr>
      </w:pPr>
      <w:r>
        <w:rPr>
          <w:rFonts w:ascii="Helvetica" w:hAnsi="Helvetica"/>
          <w:sz w:val="22"/>
        </w:rPr>
        <w:t>E.</w:t>
      </w:r>
      <w:r>
        <w:rPr>
          <w:rFonts w:ascii="Helvetica" w:hAnsi="Helvetica"/>
          <w:sz w:val="22"/>
        </w:rPr>
        <w:tab/>
        <w:t>Put all the equipment to be picked up in one place, easy to locate when entering the room.</w:t>
      </w:r>
    </w:p>
    <w:p w:rsidR="00756114" w:rsidRDefault="0075611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900" w:hanging="360"/>
        <w:jc w:val="both"/>
        <w:rPr>
          <w:rFonts w:ascii="Helvetica" w:hAnsi="Helvetica"/>
          <w:sz w:val="22"/>
        </w:rPr>
      </w:pPr>
    </w:p>
    <w:p w:rsidR="00756114" w:rsidRDefault="0075611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900" w:hanging="360"/>
        <w:jc w:val="both"/>
        <w:rPr>
          <w:rFonts w:ascii="Helvetica" w:hAnsi="Helvetica"/>
          <w:sz w:val="22"/>
        </w:rPr>
      </w:pPr>
      <w:r>
        <w:rPr>
          <w:rFonts w:ascii="Helvetica" w:hAnsi="Helvetica"/>
          <w:sz w:val="22"/>
        </w:rPr>
        <w:t>F.</w:t>
      </w:r>
      <w:r>
        <w:rPr>
          <w:rFonts w:ascii="Helvetica" w:hAnsi="Helvetica"/>
          <w:sz w:val="22"/>
        </w:rPr>
        <w:tab/>
        <w:t>Someone from the Warehous</w:t>
      </w:r>
      <w:r w:rsidR="00660D43">
        <w:rPr>
          <w:rFonts w:ascii="Helvetica" w:hAnsi="Helvetica"/>
          <w:sz w:val="22"/>
        </w:rPr>
        <w:t>e</w:t>
      </w:r>
      <w:r w:rsidR="00171B7E">
        <w:rPr>
          <w:rFonts w:ascii="Helvetica" w:hAnsi="Helvetica"/>
          <w:sz w:val="22"/>
        </w:rPr>
        <w:t>/Delivery</w:t>
      </w:r>
      <w:r>
        <w:rPr>
          <w:rFonts w:ascii="Helvetica" w:hAnsi="Helvetica"/>
          <w:sz w:val="22"/>
        </w:rPr>
        <w:t xml:space="preserve"> Departm</w:t>
      </w:r>
      <w:r w:rsidR="00660D43">
        <w:rPr>
          <w:rFonts w:ascii="Helvetica" w:hAnsi="Helvetica"/>
          <w:sz w:val="22"/>
        </w:rPr>
        <w:t>ent will pick up the equipment.</w:t>
      </w:r>
    </w:p>
    <w:p w:rsidR="00756114" w:rsidRDefault="00756114">
      <w:pPr>
        <w:tabs>
          <w:tab w:val="left" w:pos="560"/>
          <w:tab w:val="left" w:pos="900"/>
          <w:tab w:val="left" w:pos="1440"/>
          <w:tab w:val="left" w:pos="1800"/>
        </w:tabs>
        <w:ind w:left="1080" w:hanging="360"/>
        <w:rPr>
          <w:rFonts w:ascii="Helvetica" w:hAnsi="Helvetica"/>
          <w:sz w:val="22"/>
        </w:rPr>
      </w:pPr>
    </w:p>
    <w:sectPr w:rsidR="00756114">
      <w:footerReference w:type="even" r:id="rId7"/>
      <w:footerReference w:type="default" r:id="rId8"/>
      <w:endnotePr>
        <w:numFmt w:val="decimal"/>
      </w:endnotePr>
      <w:pgSz w:w="12240" w:h="15840"/>
      <w:pgMar w:top="1440" w:right="1440" w:bottom="72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368C" w:rsidRDefault="007F368C">
      <w:r>
        <w:separator/>
      </w:r>
    </w:p>
  </w:endnote>
  <w:endnote w:type="continuationSeparator" w:id="0">
    <w:p w:rsidR="007F368C" w:rsidRDefault="007F3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D43" w:rsidRDefault="00660D43">
    <w:pPr>
      <w:pStyle w:val="Footer"/>
      <w:rPr>
        <w:rFonts w:ascii="Helvetica" w:hAnsi="Helvetica"/>
        <w:sz w:val="22"/>
      </w:rPr>
    </w:pPr>
    <w:r>
      <w:rPr>
        <w:rFonts w:ascii="Helvetica" w:hAnsi="Helvetica"/>
        <w:sz w:val="22"/>
      </w:rPr>
      <w:t>Media Services Procedures, May, 2002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D43" w:rsidRDefault="00660D43">
    <w:pPr>
      <w:pStyle w:val="Footer"/>
      <w:rPr>
        <w:rFonts w:ascii="Helvetica" w:hAnsi="Helvetica"/>
        <w:sz w:val="22"/>
      </w:rPr>
    </w:pPr>
    <w:r>
      <w:rPr>
        <w:rStyle w:val="PageNumber"/>
        <w:rFonts w:ascii="Helvetica" w:hAnsi="Helvetica"/>
        <w:sz w:val="22"/>
      </w:rPr>
      <w:t>Media Services Procedures, May 2002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368C" w:rsidRDefault="007F368C">
      <w:r>
        <w:separator/>
      </w:r>
    </w:p>
  </w:footnote>
  <w:footnote w:type="continuationSeparator" w:id="0">
    <w:p w:rsidR="007F368C" w:rsidRDefault="007F36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3682C"/>
    <w:multiLevelType w:val="hybridMultilevel"/>
    <w:tmpl w:val="B554DCDC"/>
    <w:lvl w:ilvl="0" w:tplc="80B6419E">
      <w:start w:val="2"/>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 w15:restartNumberingAfterBreak="0">
    <w:nsid w:val="42B5538C"/>
    <w:multiLevelType w:val="hybridMultilevel"/>
    <w:tmpl w:val="CDC24662"/>
    <w:lvl w:ilvl="0" w:tplc="BAEEDFC8">
      <w:start w:val="1"/>
      <w:numFmt w:val="upperRoman"/>
      <w:lvlText w:val="%1."/>
      <w:lvlJc w:val="left"/>
      <w:pPr>
        <w:tabs>
          <w:tab w:val="num" w:pos="1080"/>
        </w:tabs>
        <w:ind w:left="1080" w:hanging="720"/>
      </w:pPr>
      <w:rPr>
        <w:rFonts w:hint="default"/>
      </w:rPr>
    </w:lvl>
    <w:lvl w:ilvl="1" w:tplc="9894F1B6">
      <w:start w:val="2"/>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6D4F388C"/>
    <w:multiLevelType w:val="hybridMultilevel"/>
    <w:tmpl w:val="42AC0E60"/>
    <w:lvl w:ilvl="0" w:tplc="AAB09E10">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114"/>
    <w:rsid w:val="000C7D0B"/>
    <w:rsid w:val="00171B7E"/>
    <w:rsid w:val="00341DAE"/>
    <w:rsid w:val="00660D43"/>
    <w:rsid w:val="00756114"/>
    <w:rsid w:val="007F368C"/>
    <w:rsid w:val="00A37B2E"/>
    <w:rsid w:val="00AA398B"/>
    <w:rsid w:val="00B40541"/>
    <w:rsid w:val="00BD368C"/>
    <w:rsid w:val="00C21F2B"/>
    <w:rsid w:val="00FF60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A6F5A43-4CC0-4FD7-B2B3-253D35D6E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tabs>
        <w:tab w:val="left" w:pos="540"/>
        <w:tab w:val="left" w:pos="900"/>
        <w:tab w:val="left" w:pos="1440"/>
        <w:tab w:val="left" w:pos="1800"/>
      </w:tabs>
      <w:ind w:left="540" w:hanging="540"/>
    </w:pPr>
    <w:rPr>
      <w:rFonts w:ascii="Helvetica" w:hAnsi="Helvetica"/>
      <w:sz w:val="22"/>
    </w:rPr>
  </w:style>
  <w:style w:type="paragraph" w:styleId="BlockText">
    <w:name w:val="Block Text"/>
    <w:basedOn w:val="Normal"/>
    <w:semiHidden/>
    <w:pPr>
      <w:tabs>
        <w:tab w:val="left" w:pos="900"/>
        <w:tab w:val="left" w:pos="1440"/>
        <w:tab w:val="left" w:pos="1800"/>
      </w:tabs>
      <w:ind w:left="1080" w:right="20" w:hanging="360"/>
      <w:jc w:val="both"/>
    </w:pPr>
    <w:rPr>
      <w:rFonts w:ascii="Helvetica" w:hAnsi="Helvetica"/>
      <w:sz w:val="22"/>
    </w:rPr>
  </w:style>
  <w:style w:type="paragraph" w:styleId="BalloonText">
    <w:name w:val="Balloon Text"/>
    <w:basedOn w:val="Normal"/>
    <w:link w:val="BalloonTextChar"/>
    <w:uiPriority w:val="99"/>
    <w:semiHidden/>
    <w:unhideWhenUsed/>
    <w:rsid w:val="00FF605A"/>
    <w:rPr>
      <w:rFonts w:ascii="Tahoma" w:hAnsi="Tahoma" w:cs="Tahoma"/>
      <w:sz w:val="16"/>
      <w:szCs w:val="16"/>
    </w:rPr>
  </w:style>
  <w:style w:type="character" w:customStyle="1" w:styleId="BalloonTextChar">
    <w:name w:val="Balloon Text Char"/>
    <w:link w:val="BalloonText"/>
    <w:uiPriority w:val="99"/>
    <w:semiHidden/>
    <w:rsid w:val="00FF60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Words>
  <Characters>1365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WEEDING</vt:lpstr>
    </vt:vector>
  </TitlesOfParts>
  <Company>Topeka Public Schools</Company>
  <LinksUpToDate>false</LinksUpToDate>
  <CharactersWithSpaces>1601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WEEDING</dc:title>
  <dc:subject/>
  <dc:creator>TPS Media Services</dc:creator>
  <cp:keywords/>
  <cp:lastModifiedBy>DIANE LEUPOLD</cp:lastModifiedBy>
  <cp:revision>2</cp:revision>
  <cp:lastPrinted>2009-10-14T17:40:00Z</cp:lastPrinted>
  <dcterms:created xsi:type="dcterms:W3CDTF">2016-08-09T17:28:00Z</dcterms:created>
  <dcterms:modified xsi:type="dcterms:W3CDTF">2016-08-09T17:28:00Z</dcterms:modified>
</cp:coreProperties>
</file>